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A73" w:rsidRDefault="00C63A73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C63A73" w:rsidRDefault="00C63A73">
      <w:pPr>
        <w:pStyle w:val="ConsPlusNormal"/>
        <w:jc w:val="both"/>
        <w:outlineLvl w:val="0"/>
      </w:pPr>
    </w:p>
    <w:p w:rsidR="00C63A73" w:rsidRDefault="00C63A73">
      <w:pPr>
        <w:pStyle w:val="ConsPlusTitle"/>
        <w:jc w:val="center"/>
      </w:pPr>
      <w:r>
        <w:t>АДМИНИСТРАЦИЯ ГОРОДСКОГО ОКРУГА ГОРОД ВОРОНЕЖ</w:t>
      </w:r>
    </w:p>
    <w:p w:rsidR="00C63A73" w:rsidRDefault="00C63A73">
      <w:pPr>
        <w:pStyle w:val="ConsPlusTitle"/>
        <w:jc w:val="center"/>
      </w:pPr>
    </w:p>
    <w:p w:rsidR="00C63A73" w:rsidRDefault="00C63A73">
      <w:pPr>
        <w:pStyle w:val="ConsPlusTitle"/>
        <w:jc w:val="center"/>
      </w:pPr>
      <w:r>
        <w:t>ПОСТАНОВЛЕНИЕ</w:t>
      </w:r>
    </w:p>
    <w:p w:rsidR="00C63A73" w:rsidRDefault="00C63A73">
      <w:pPr>
        <w:pStyle w:val="ConsPlusTitle"/>
        <w:jc w:val="center"/>
      </w:pPr>
      <w:r>
        <w:t>от 7 июля 2011 г. N 626</w:t>
      </w:r>
    </w:p>
    <w:p w:rsidR="00C63A73" w:rsidRDefault="00C63A73">
      <w:pPr>
        <w:pStyle w:val="ConsPlusTitle"/>
        <w:jc w:val="center"/>
      </w:pPr>
    </w:p>
    <w:p w:rsidR="00C63A73" w:rsidRDefault="00C63A73">
      <w:pPr>
        <w:pStyle w:val="ConsPlusTitle"/>
        <w:jc w:val="center"/>
      </w:pPr>
      <w:r>
        <w:t>О ПОДГОТОВКЕ ПРОЕКТА ПЛАНИРОВКИ ТЕРРИТОРИИ, ОГРАНИЧЕННОЙ</w:t>
      </w:r>
    </w:p>
    <w:p w:rsidR="00C63A73" w:rsidRDefault="00C63A73">
      <w:pPr>
        <w:pStyle w:val="ConsPlusTitle"/>
        <w:jc w:val="center"/>
      </w:pPr>
      <w:r>
        <w:t xml:space="preserve">УЛИЦАМИ: ЛЕНИНСКИЙ ПРОСПЕКТ, </w:t>
      </w:r>
      <w:proofErr w:type="gramStart"/>
      <w:r>
        <w:t>АРЗАМАССКАЯ</w:t>
      </w:r>
      <w:proofErr w:type="gramEnd"/>
      <w:r>
        <w:t>, МОПРА,</w:t>
      </w:r>
    </w:p>
    <w:p w:rsidR="00C63A73" w:rsidRDefault="00C63A73">
      <w:pPr>
        <w:pStyle w:val="ConsPlusTitle"/>
        <w:jc w:val="center"/>
      </w:pPr>
      <w:r>
        <w:t>ПЕР. ЗАРЕЧНЫЙ, В ГОРОДСКОМ ОКРУГЕ ГОРОД ВОРОНЕЖ</w:t>
      </w:r>
    </w:p>
    <w:p w:rsidR="00C63A73" w:rsidRDefault="00C63A73">
      <w:pPr>
        <w:pStyle w:val="ConsPlusNormal"/>
        <w:ind w:firstLine="540"/>
        <w:jc w:val="both"/>
      </w:pPr>
    </w:p>
    <w:p w:rsidR="00C63A73" w:rsidRDefault="00C63A73">
      <w:pPr>
        <w:pStyle w:val="ConsPlusNormal"/>
        <w:ind w:firstLine="540"/>
        <w:jc w:val="both"/>
      </w:pPr>
      <w:proofErr w:type="gramStart"/>
      <w:r>
        <w:t xml:space="preserve">В целях реализации </w:t>
      </w:r>
      <w:hyperlink r:id="rId6">
        <w:r>
          <w:rPr>
            <w:color w:val="0000FF"/>
          </w:rPr>
          <w:t>Генерального плана</w:t>
        </w:r>
      </w:hyperlink>
      <w:r>
        <w:t xml:space="preserve"> городского округа город Воронеж, утвержденного решением Воронежской городской Думы от 19.12.2008 N 422-II, на основании заявления общества с ограниченной ответственностью торгово-строительной компании "Воронежграндстрой" (ИНН 3666146939), </w:t>
      </w:r>
      <w:hyperlink r:id="rId7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 город Воронеж, утвержденных решением Воронежской городской Думы от 25.12.2009 N 384-II, в соответствии со </w:t>
      </w:r>
      <w:hyperlink r:id="rId8">
        <w:r>
          <w:rPr>
            <w:color w:val="0000FF"/>
          </w:rPr>
          <w:t>статьей 46</w:t>
        </w:r>
      </w:hyperlink>
      <w:r>
        <w:t xml:space="preserve"> Градостроительного кодекса Российской Федерации, </w:t>
      </w:r>
      <w:hyperlink r:id="rId9">
        <w:r>
          <w:rPr>
            <w:color w:val="0000FF"/>
          </w:rPr>
          <w:t>Уставом</w:t>
        </w:r>
      </w:hyperlink>
      <w:r>
        <w:t xml:space="preserve"> городского округа город</w:t>
      </w:r>
      <w:proofErr w:type="gramEnd"/>
      <w:r>
        <w:t xml:space="preserve"> Воронеж, утвержденным постановлением Воронежской городской Думы от 27.10.2004 N 150-I, администрация городского округа город Воронеж постановляет:</w:t>
      </w:r>
    </w:p>
    <w:p w:rsidR="00C63A73" w:rsidRDefault="00C63A73">
      <w:pPr>
        <w:pStyle w:val="ConsPlusNormal"/>
        <w:spacing w:before="220"/>
        <w:ind w:firstLine="540"/>
        <w:jc w:val="both"/>
      </w:pPr>
      <w:r>
        <w:t>1. Обществу с ограниченной ответственностью торгово-строительной компании "Воронежграндстрой":</w:t>
      </w:r>
    </w:p>
    <w:p w:rsidR="00C63A73" w:rsidRDefault="00C63A73">
      <w:pPr>
        <w:pStyle w:val="ConsPlusNormal"/>
        <w:spacing w:before="220"/>
        <w:ind w:firstLine="540"/>
        <w:jc w:val="both"/>
      </w:pPr>
      <w:bookmarkStart w:id="0" w:name="P12"/>
      <w:bookmarkEnd w:id="0"/>
      <w:r>
        <w:t xml:space="preserve">1.1. Подготовить в установленном порядке проект планировки территории, ограниченной улицами: Ленинский проспект, </w:t>
      </w:r>
      <w:proofErr w:type="gramStart"/>
      <w:r>
        <w:t>Арзамасская</w:t>
      </w:r>
      <w:proofErr w:type="gramEnd"/>
      <w:r>
        <w:t>, МОПРа, пер. Заречный, в городском округе город Воронеж согласно прилагаемой схеме (не приводится).</w:t>
      </w:r>
    </w:p>
    <w:p w:rsidR="00C63A73" w:rsidRDefault="00C63A73">
      <w:pPr>
        <w:pStyle w:val="ConsPlusNormal"/>
        <w:spacing w:before="220"/>
        <w:ind w:firstLine="540"/>
        <w:jc w:val="both"/>
      </w:pPr>
      <w:r>
        <w:t xml:space="preserve">1.2. После подготовки проекта планировки, указанного в </w:t>
      </w:r>
      <w:hyperlink w:anchor="P12">
        <w:r>
          <w:rPr>
            <w:color w:val="0000FF"/>
          </w:rPr>
          <w:t>пункте 1.1</w:t>
        </w:r>
      </w:hyperlink>
      <w:r>
        <w:t xml:space="preserve"> настоящего постановления, представить его в управление главного архитектора департамента градостроительства и архитектуры администрации городского округа город Воронеж для проведения проверки на соответствие требованиям, установленным </w:t>
      </w:r>
      <w:hyperlink r:id="rId10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РФ.</w:t>
      </w:r>
    </w:p>
    <w:p w:rsidR="00C63A73" w:rsidRDefault="00C63A73">
      <w:pPr>
        <w:pStyle w:val="ConsPlusNormal"/>
        <w:spacing w:before="220"/>
        <w:ind w:firstLine="540"/>
        <w:jc w:val="both"/>
      </w:pPr>
      <w:r>
        <w:t xml:space="preserve">2. Управлению главного архитектора департамента градостроительства и архитектуры администрации городского округа город Воронеж обеспечить проведение проверки проекта планировки территории, указанного в </w:t>
      </w:r>
      <w:hyperlink w:anchor="P12">
        <w:r>
          <w:rPr>
            <w:color w:val="0000FF"/>
          </w:rPr>
          <w:t>пункте 1.1</w:t>
        </w:r>
      </w:hyperlink>
      <w:r>
        <w:t xml:space="preserve"> настоящего постановления.</w:t>
      </w:r>
    </w:p>
    <w:p w:rsidR="00C63A73" w:rsidRDefault="00C63A73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Предложить физическим и юридическим лицам со дня официального опубликования настоящего постановления до дня проведения публичных слушаний представить в управление главного архитектора департамента градостроительства и архитектуры администрации городского округа город Воронеж (г. Воронеж, ул. Кольцовская, 45) предложения о порядке, сроках подготовки и содержании проекта планировки территории, указанного в </w:t>
      </w:r>
      <w:hyperlink w:anchor="P12">
        <w:r>
          <w:rPr>
            <w:color w:val="0000FF"/>
          </w:rPr>
          <w:t>пункте 1.1</w:t>
        </w:r>
      </w:hyperlink>
      <w:r>
        <w:t xml:space="preserve"> настоящего постановления.</w:t>
      </w:r>
      <w:proofErr w:type="gramEnd"/>
    </w:p>
    <w:p w:rsidR="00C63A73" w:rsidRDefault="00C63A73">
      <w:pPr>
        <w:pStyle w:val="ConsPlusNormal"/>
        <w:jc w:val="right"/>
      </w:pPr>
    </w:p>
    <w:p w:rsidR="00C63A73" w:rsidRDefault="00C63A73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C63A73" w:rsidRDefault="00C63A73">
      <w:pPr>
        <w:pStyle w:val="ConsPlusNormal"/>
        <w:jc w:val="right"/>
      </w:pPr>
      <w:r>
        <w:t>округа город Воронеж</w:t>
      </w:r>
    </w:p>
    <w:p w:rsidR="00C63A73" w:rsidRDefault="00C63A73">
      <w:pPr>
        <w:pStyle w:val="ConsPlusNormal"/>
        <w:jc w:val="right"/>
      </w:pPr>
      <w:r>
        <w:t>С.М.КОЛИУХ</w:t>
      </w:r>
    </w:p>
    <w:p w:rsidR="00C63A73" w:rsidRDefault="00C63A73">
      <w:pPr>
        <w:pStyle w:val="ConsPlusNormal"/>
        <w:ind w:firstLine="540"/>
        <w:jc w:val="both"/>
      </w:pPr>
    </w:p>
    <w:p w:rsidR="00C63A73" w:rsidRDefault="00C63A73">
      <w:pPr>
        <w:pStyle w:val="ConsPlusNormal"/>
        <w:ind w:firstLine="540"/>
        <w:jc w:val="both"/>
      </w:pPr>
    </w:p>
    <w:p w:rsidR="00C63A73" w:rsidRDefault="00C63A73">
      <w:pPr>
        <w:pStyle w:val="ConsPlusNormal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 w:rsidR="00D778ED" w:rsidRDefault="00D778ED">
      <w:bookmarkStart w:id="1" w:name="_GoBack"/>
      <w:bookmarkEnd w:id="1"/>
    </w:p>
    <w:sectPr w:rsidR="00D778ED" w:rsidSect="00CE48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A73"/>
    <w:rsid w:val="00C63A73"/>
    <w:rsid w:val="00D7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3A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63A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63A7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3A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63A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63A7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116653&amp;dst=10071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181&amp;n=41930&amp;dst=100037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1&amp;n=29309&amp;dst=100005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https://login.consultant.ru/link/?req=doc&amp;base=LAW&amp;n=116653&amp;dst=10178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1&amp;n=40428&amp;dst=1000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Д.А.</dc:creator>
  <cp:lastModifiedBy>Михайлова Д.А.</cp:lastModifiedBy>
  <cp:revision>1</cp:revision>
  <dcterms:created xsi:type="dcterms:W3CDTF">2026-02-24T08:28:00Z</dcterms:created>
  <dcterms:modified xsi:type="dcterms:W3CDTF">2026-02-24T08:29:00Z</dcterms:modified>
</cp:coreProperties>
</file>